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08" w:rsidRDefault="00025024" w:rsidP="00025024">
      <w:pPr>
        <w:pStyle w:val="Default"/>
        <w:tabs>
          <w:tab w:val="left" w:pos="7245"/>
        </w:tabs>
      </w:pPr>
      <w:r>
        <w:tab/>
        <w:t>Zał.2</w:t>
      </w:r>
    </w:p>
    <w:p w:rsidR="00310604" w:rsidRDefault="00310604" w:rsidP="009B269F">
      <w:pPr>
        <w:pStyle w:val="Default"/>
        <w:jc w:val="both"/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Regulamin publicznego przetargu pisemnego organizowanego przez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Zespół Szkół Gastronomicznych w Białymstoku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 najem lokali użytkowych i dzierżawę nieruchomości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Przepisy ogólne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Przetarg organizowany przez Zespół Szkół Gastronomicznych w Białymstoku ma charakter publiczny i przeprowadzony jest w formie przetargu pisemnego – zbieranie ofert.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Przetarg odbywa się na podstawie ogłoszenia. Ogłoszenie o </w:t>
      </w:r>
      <w:r>
        <w:rPr>
          <w:b/>
          <w:bCs/>
          <w:sz w:val="22"/>
          <w:szCs w:val="22"/>
        </w:rPr>
        <w:t xml:space="preserve">przetargu </w:t>
      </w:r>
      <w:r>
        <w:rPr>
          <w:sz w:val="22"/>
          <w:szCs w:val="22"/>
        </w:rPr>
        <w:t xml:space="preserve">na najem lub dzierżawę nieruchomości, lokali użytkowych podaje się do publicznej wiadomości co najmniej na 14 dni przed wyznaczeniem terminu przetargu, poprzez ogłoszenie na stronie internetowej BIP, tablicy ogłoszeń Urzędu Miejskiego w Białymstoku oraz jednostki prowadzącej przetarg, na stronie internetowej Zespołu Szkół Gastronomicznych w Białymstoku.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spacing w:after="5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W ogłoszeniu o przetargu podaje się w szczególności informacje: </w:t>
      </w:r>
    </w:p>
    <w:p w:rsidR="00663708" w:rsidRDefault="00663708" w:rsidP="009B269F">
      <w:pPr>
        <w:pStyle w:val="Default"/>
        <w:spacing w:after="5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a) </w:t>
      </w:r>
      <w:r>
        <w:rPr>
          <w:sz w:val="22"/>
          <w:szCs w:val="22"/>
        </w:rPr>
        <w:t xml:space="preserve">o przedmiocie przetargu, </w:t>
      </w:r>
    </w:p>
    <w:p w:rsidR="00663708" w:rsidRDefault="00663708" w:rsidP="009B269F">
      <w:pPr>
        <w:pStyle w:val="Default"/>
        <w:spacing w:after="5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b) </w:t>
      </w:r>
      <w:r>
        <w:rPr>
          <w:sz w:val="22"/>
          <w:szCs w:val="22"/>
        </w:rPr>
        <w:t xml:space="preserve">o czasie i miejscu przetargu, </w:t>
      </w:r>
    </w:p>
    <w:p w:rsidR="00663708" w:rsidRDefault="00663708" w:rsidP="009B269F">
      <w:pPr>
        <w:pStyle w:val="Default"/>
        <w:spacing w:after="5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c) </w:t>
      </w:r>
      <w:r>
        <w:rPr>
          <w:sz w:val="22"/>
          <w:szCs w:val="22"/>
        </w:rPr>
        <w:t xml:space="preserve">o wysokości wadium, terminie i miejscu wpłacania,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d) </w:t>
      </w:r>
      <w:r>
        <w:rPr>
          <w:sz w:val="22"/>
          <w:szCs w:val="22"/>
        </w:rPr>
        <w:t xml:space="preserve">o możliwości zapoznania się z regulaminem przetargu oraz postanowieniami przyszłej umowy.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Ogłoszenie o przetargu może również zawierać inne określone w ust. 3 postanowienia, a w szczególności ograniczenia co do osób mogących przystąpić do przetargu, okresu najmu lub dzierżawy, rodzaju działalności jaka może być prowadzona w lokalu lub na nieruchomości i inne.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2"/>
          <w:szCs w:val="22"/>
        </w:rPr>
        <w:t xml:space="preserve">Na każdym z lokali użytkowych przeznaczonych do wynajęcia lub dzierżawy umieszczona jest w widocznym miejscu informacja o przeznaczeniu do wynajęcia lub dzierżawy oraz sposobie uzyskania szczegółowych danych z tym związanych.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Warunkiem uczestnictwa w przetargu jest wpłacenie wadium w wysokości trzykrotnej opłaty ustalonej jako iloczyn powierzchni nieruchomości lub powierzchni użytkowej lokalu i stawki za metr wynajmu w terminie i miejscu podanym w ogłoszeniu o przetargu. W przypadku gdy kwota wadium jest niższa niż 1000 zł, dyrektor jednostki organizacyjnej dysponującej nieruchomością może ustalić jej wysokość z pominięciem powyższej zasady.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>
        <w:rPr>
          <w:sz w:val="22"/>
          <w:szCs w:val="22"/>
        </w:rPr>
        <w:t xml:space="preserve">Warunkiem uczestnictwa w przetargu, oprócz wpłacenia wadium, jest złożenie oferty spełniającej wymogi określone w ogłoszeniu o przetargu.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>
        <w:rPr>
          <w:sz w:val="22"/>
          <w:szCs w:val="22"/>
        </w:rPr>
        <w:t xml:space="preserve">Wadium przetargowe zwraca się niezwłocznie po odwołaniu lub zamknięciu przetargu, jednak nie później niż przed upływem 22 dni od dnia odwołania lub zamknięcia przetargu.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>
        <w:rPr>
          <w:sz w:val="22"/>
          <w:szCs w:val="22"/>
        </w:rPr>
        <w:t xml:space="preserve">Wadium przetargowe wpłacone przez uczestnika przetargu, który wygrał przetarg, zalicza się na poczet kaucji lub czynszu i opłat dodatkowych.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pageBreakBefore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>
        <w:rPr>
          <w:sz w:val="22"/>
          <w:szCs w:val="22"/>
        </w:rPr>
        <w:t xml:space="preserve">Regulamin przetargu, projekt umowy najmu lub dzierżawy oraz informacja o wysokości obowiązujących w dniu przetargu opłat znajduje się na stronie </w:t>
      </w:r>
      <w:r>
        <w:rPr>
          <w:b/>
          <w:bCs/>
          <w:sz w:val="22"/>
          <w:szCs w:val="22"/>
        </w:rPr>
        <w:t xml:space="preserve">www.zsgastro@wp.pl </w:t>
      </w:r>
      <w:r>
        <w:rPr>
          <w:sz w:val="22"/>
          <w:szCs w:val="22"/>
        </w:rPr>
        <w:t>oraz w Księgowości Zespołu Szkół Gastronomicznych w Białymstoku przy ul. Knyszyńskiej 12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11. </w:t>
      </w:r>
      <w:r>
        <w:rPr>
          <w:sz w:val="22"/>
          <w:szCs w:val="22"/>
        </w:rPr>
        <w:t xml:space="preserve">Czynności związane z przeprowadzeniem przetargu wykonuje komisja w składzie co najmniej 3 osób, powołana przez Dyrektora Zespołu Gastronomicznych w Białymstoku tj. jednostki organizacyjnej dysponującej nieruchomością będącą przedmiotem przetargu.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12. </w:t>
      </w:r>
      <w:r>
        <w:rPr>
          <w:sz w:val="22"/>
          <w:szCs w:val="22"/>
        </w:rPr>
        <w:t xml:space="preserve">W skład komisji, o której mowa w ust. 11 nie mogą wchodzić osoby pozostające z oferentem lub członkiem władz podmiotu przystępującego do przetargu w związku małżeńskim, stosunku pokrewieństwa lub powinowactwa w linii prostej, pokrewieństwa lub powinowactwa w linii bocznej do drugiego stopnia, oraz osoby związane z w/w tytułem przysposobienia, opieki lub kurateli.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2. Przetarg pisemny </w:t>
      </w:r>
    </w:p>
    <w:p w:rsidR="009B269F" w:rsidRDefault="009B269F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Oferty w przetargu pisemnym należy składać </w:t>
      </w:r>
      <w:r w:rsidR="00FA59CB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nieprzezroczystych, zamkniętych kopertach z napisem „przetarg – oznaczenie nieruchomości”. Oferta w szczególności powinna zawierać następujące dane: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spacing w:after="5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a) </w:t>
      </w:r>
      <w:r>
        <w:rPr>
          <w:sz w:val="22"/>
          <w:szCs w:val="22"/>
        </w:rPr>
        <w:t xml:space="preserve">Imię i Nazwisko, adres, nr PESEL, nazwę firmy, siedzibę, nr NIP, REGON, umowę spółki cywilnej, opis właściwego rejestru nie starszy niż 6 miesięcy, </w:t>
      </w:r>
    </w:p>
    <w:p w:rsidR="00663708" w:rsidRDefault="00663708" w:rsidP="009B269F">
      <w:pPr>
        <w:pStyle w:val="Default"/>
        <w:spacing w:after="5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b) </w:t>
      </w:r>
      <w:r>
        <w:rPr>
          <w:sz w:val="22"/>
          <w:szCs w:val="22"/>
        </w:rPr>
        <w:t xml:space="preserve">Pisemne oświadczenie o zapoznaniu się z regulaminem przetargu, warunkami przetargu zawartymi w ogłoszeniu, warunkami umowy najmu lub dzierżawy oraz o przyjęciu ich bez zastrzeżeń,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c) </w:t>
      </w:r>
      <w:r>
        <w:rPr>
          <w:sz w:val="22"/>
          <w:szCs w:val="22"/>
        </w:rPr>
        <w:t xml:space="preserve">Złożone pisemne oświadczenie o tym, że znany jest mu stan techniczny lokalu lub nieruchomości oraz jest świadomy, iż na najemcy lub dzierżawcy ciąży obowiązek uzyskania opinii, zezwoleń lub decyzji stosownych organów w przedmiocie możliwości przeprowadzenia zamierzonej działalności.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Oferta zostanie oznaczona numerem porządkowym pod którym zostanie wprowadzona do rejestru z datą i godziną wpływu.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Komisja wybiera ofertę z najwyższą ceną za wynajem.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Przetarg jest ważny, jeżeli wpłynęła co najmniej jedna oferta spełniająca warunki określone w ogłoszeniu o przetargu.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2"/>
          <w:szCs w:val="22"/>
        </w:rPr>
        <w:t xml:space="preserve">Przetarg składa się z części jawnej i niejawnej.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W części jawnej prowadzący przetarg dokonuje w obecności oferentów otwarcia ofert i przedstawia je komisji.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>
        <w:rPr>
          <w:sz w:val="22"/>
          <w:szCs w:val="22"/>
        </w:rPr>
        <w:t xml:space="preserve">W części niejawnej, komisja ustala które z ofert uznaje się za zgodne z obowiązującymi przepisami, za ważne oraz czy oferenci uiścili wymagane wadium i spośród ważnych ofert wybiera oferenta w oparciu o kryteria ustalone w ogłoszeniu.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>
        <w:rPr>
          <w:sz w:val="22"/>
          <w:szCs w:val="22"/>
        </w:rPr>
        <w:t xml:space="preserve">Z przebiegu przetargu sporządza się protokół, a o wynikach przetargu zawiadamia się wszystkich oferentów na piśmie.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3. Pozostałe zasady </w:t>
      </w:r>
    </w:p>
    <w:p w:rsidR="009B269F" w:rsidRDefault="009B269F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Przetarg uważa się za zakończony wynikiem negatywnym, jeżeli żaden z uczestników nie zaoferował postąpienia ponad stawkę wywoławczą albo jeżeli w przetargu pisemnym nie wpłynęła ani jedna oferta lub żaden z uczestników nie zaoferował ceny wyższej od wywoławczej, a także jeżeli komisja przetargowa stwierdziła że złożone oferty nie spełniają warunków przetargu lub nie dokonano wyboru.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Jeżeli pierwszy przetarg zakończył się wynikiem negatywnym, w okresie nie dłuższym niż 3 miesiące licząc od dnia jego zamknięcia, można przeprowadzić drugi przetarg w którym stawka wywoławcza może być obniżona o nie więcej niż 20%.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W przypadku gdy drugi przetarg zakończył się wynikiem negatywnym, w okresie nie dłuższym niż 6 miesięcy lokal lub nieruchomość może być wynajęta lub wydzierżawiona w drodze bezprzetargowej według stawki czynszu ustalonej w drodze negocjacji.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Do wynajęcia lub wydzierżawienia w trybie przetargowym może być przeznaczony również lokal lub nieruchomość, które nie są wolne, o ile czas trwania dotychczasowej umowy kończy się przed dniem przetargu. W takim przypadku ryzyko niezwolnienia lokalu lub nieruchomości przez jego dotychczasowego posiadacza musi zostać ujawnione w ogłoszeniu o przetargu.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2"/>
          <w:szCs w:val="22"/>
        </w:rPr>
        <w:t xml:space="preserve">Osoba zajmująca lokal lub nieruchomość o których mowa w ust. 1, może zostać zobowiązana do przedłożenia w określonym terminie, sporządzonego na własny koszt, aktu notarialnego zawierającego oświadczenie o poddanie się w trybie art. 777 § 1 Kodeksu Postępowania Cywilnego egzekucji co do wydania nieruchomości lub lokalu, w terminie 5 dni od dnia przetargu.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Dotychczasowy najemca lokalu użytkowego lub dzierżawca nieruchomości, którego łączny czas najmu lub dzierżawy przedmiotowego lokalu lub nieruchomości wynosi co najmniej trzy lata, posiada pierwszeństwo przed podmiotem wyłonionym w trybie przetargu, o ile nie posiada zaległości czynszowych.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9B269F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>
        <w:rPr>
          <w:sz w:val="22"/>
          <w:szCs w:val="22"/>
        </w:rPr>
        <w:t xml:space="preserve">Prawo pierwszeństwa polega na tym, że dotychczasowy najemca lub dzierżawca który złożył ofertę spełniającą warunki przetargu lecz nie zaproponował najwyższej stawki czynszu, otrzymuje informację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organizatora przetargu o najwyższej ofercie spełniającej warunki przetargu i w terminie 5 dni od powiadomienia o przysługującym mu uprawnieniu może złożyć organizatorowi przetargu o przyjęciu wskazanej stawki jako własnej. Jeżeli dotychczasowy najemca lub dzierżawca złoży oświadczenie o przyjęciu wskazanej stawki, to organizator przetargu dokonując oceny ofert przyjmuję tą ofertę jako najwyżej ocenioną w kryterium „ocen”.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>
        <w:rPr>
          <w:sz w:val="22"/>
          <w:szCs w:val="22"/>
        </w:rPr>
        <w:t xml:space="preserve">Protokół z przeprowadzonego przetargu stanowi podstawę do określenia postanowień umowy. </w:t>
      </w:r>
    </w:p>
    <w:p w:rsidR="009B269F" w:rsidRDefault="009B269F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>
        <w:rPr>
          <w:sz w:val="22"/>
          <w:szCs w:val="22"/>
        </w:rPr>
        <w:t xml:space="preserve">Do momentu ustalenia stawki czynszu w trybie określonym w § 1 - 3 przetarg może być unieważniony bez podania przyczyn.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>
        <w:rPr>
          <w:sz w:val="22"/>
          <w:szCs w:val="22"/>
        </w:rPr>
        <w:t>Podpisanie umowy z osobą która wygra przetarg, następuje nie później niż w ciągu 7 dni od dnia zamknięcia przetargu. W przypadku nieopróżnienia lokalu lub nieruchomości o której mowa w § 3 ust. 4 w terminie 5 dni od dnia przetargu, oferentowi który złożył najkorzystniejszą ofertę nie służy roszczenie zawarcia umowy. W przypadku niepodpisania umowy z przyczyn niezależnych od wynajmującego, wydzierżawiającego w</w:t>
      </w:r>
      <w:r w:rsidR="009B269F">
        <w:rPr>
          <w:sz w:val="22"/>
          <w:szCs w:val="22"/>
        </w:rPr>
        <w:t>płacone wadium przepada</w:t>
      </w:r>
      <w:r>
        <w:rPr>
          <w:sz w:val="22"/>
          <w:szCs w:val="22"/>
        </w:rPr>
        <w:t xml:space="preserve">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11. </w:t>
      </w:r>
      <w:r>
        <w:rPr>
          <w:sz w:val="22"/>
          <w:szCs w:val="22"/>
        </w:rPr>
        <w:t xml:space="preserve">W przypadku nieprzyjęcia protokołem nieruchomości lub lokalu użytkowego w wyznaczonym terminie, wynajmujący lub wydzierżawiający może odstąpić od umowy z prawem naliczania kary w wysokości ustalonej w umowie.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4. Przepisy końcowe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Tryb i zasady gospodarowanie nieruchomościami gminnymi przez trwałych zarządców tych nieruchomości określają w szczególności: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spacing w:after="5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a) </w:t>
      </w:r>
      <w:r>
        <w:rPr>
          <w:sz w:val="22"/>
          <w:szCs w:val="22"/>
        </w:rPr>
        <w:t xml:space="preserve">Ustawa z dnia 21 sierpnia 1997r. o gospodarce nieruchomościami (Dz. U. z 2010r. nr 102, </w:t>
      </w:r>
      <w:proofErr w:type="spellStart"/>
      <w:r>
        <w:rPr>
          <w:sz w:val="22"/>
          <w:szCs w:val="22"/>
        </w:rPr>
        <w:t>poz</w:t>
      </w:r>
      <w:proofErr w:type="spellEnd"/>
      <w:r>
        <w:rPr>
          <w:sz w:val="22"/>
          <w:szCs w:val="22"/>
        </w:rPr>
        <w:t xml:space="preserve"> 651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zm</w:t>
      </w:r>
      <w:proofErr w:type="spellEnd"/>
      <w:r>
        <w:rPr>
          <w:sz w:val="22"/>
          <w:szCs w:val="22"/>
        </w:rPr>
        <w:t xml:space="preserve">), </w:t>
      </w:r>
    </w:p>
    <w:p w:rsidR="00663708" w:rsidRDefault="00663708" w:rsidP="009B269F">
      <w:pPr>
        <w:pStyle w:val="Default"/>
        <w:spacing w:after="5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b) </w:t>
      </w:r>
      <w:r>
        <w:rPr>
          <w:sz w:val="22"/>
          <w:szCs w:val="22"/>
        </w:rPr>
        <w:t xml:space="preserve">Uchwała nr LVII/743/10 Rady Miejskiej Białegostoku z dnia 24 czerwca 2010r. w sprawie określenia zasad nabywania, zbywania i obciążania nieruchomości oraz ich wydzierżawiania lub wynajmowania </w:t>
      </w:r>
      <w:r>
        <w:rPr>
          <w:sz w:val="22"/>
          <w:szCs w:val="22"/>
        </w:rPr>
        <w:lastRenderedPageBreak/>
        <w:t xml:space="preserve">na czas oznaczony dłuższy niż trzy lata lub na czas nieoznaczony (Dz. Urz. Woj. </w:t>
      </w:r>
      <w:proofErr w:type="spellStart"/>
      <w:r>
        <w:rPr>
          <w:sz w:val="22"/>
          <w:szCs w:val="22"/>
        </w:rPr>
        <w:t>Podl</w:t>
      </w:r>
      <w:proofErr w:type="spellEnd"/>
      <w:r>
        <w:rPr>
          <w:sz w:val="22"/>
          <w:szCs w:val="22"/>
        </w:rPr>
        <w:t xml:space="preserve">. nr 186, </w:t>
      </w:r>
      <w:proofErr w:type="spellStart"/>
      <w:r>
        <w:rPr>
          <w:sz w:val="22"/>
          <w:szCs w:val="22"/>
        </w:rPr>
        <w:t>poz</w:t>
      </w:r>
      <w:proofErr w:type="spellEnd"/>
      <w:r>
        <w:rPr>
          <w:sz w:val="22"/>
          <w:szCs w:val="22"/>
        </w:rPr>
        <w:t xml:space="preserve"> 2321 ze zm.), </w:t>
      </w:r>
    </w:p>
    <w:p w:rsidR="00663708" w:rsidRDefault="00663708" w:rsidP="009B269F">
      <w:pPr>
        <w:pStyle w:val="Default"/>
        <w:spacing w:after="5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c) </w:t>
      </w:r>
      <w:r w:rsidR="009B269F">
        <w:rPr>
          <w:sz w:val="22"/>
          <w:szCs w:val="22"/>
        </w:rPr>
        <w:t>Zarządzenie nr 600/18</w:t>
      </w:r>
      <w:r>
        <w:rPr>
          <w:sz w:val="22"/>
          <w:szCs w:val="22"/>
        </w:rPr>
        <w:t xml:space="preserve"> Prezydenta Miasta</w:t>
      </w:r>
      <w:r w:rsidR="009B269F">
        <w:rPr>
          <w:sz w:val="22"/>
          <w:szCs w:val="22"/>
        </w:rPr>
        <w:t xml:space="preserve"> Białegostoku z dnia 21 maja 2018 </w:t>
      </w:r>
      <w:r>
        <w:rPr>
          <w:sz w:val="22"/>
          <w:szCs w:val="22"/>
        </w:rPr>
        <w:t xml:space="preserve">r. w sprawie trybu wyłaniania najemców, dzierżawców i biorących w użyczenie nieruchomości stanowiących zasób Miasta Białystok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d) </w:t>
      </w:r>
      <w:r w:rsidR="0016206D">
        <w:rPr>
          <w:sz w:val="22"/>
          <w:szCs w:val="22"/>
        </w:rPr>
        <w:t>Zarządzenie nr 184/24</w:t>
      </w:r>
      <w:r>
        <w:rPr>
          <w:sz w:val="22"/>
          <w:szCs w:val="22"/>
        </w:rPr>
        <w:t xml:space="preserve"> Prezydenta Miasta Białegos</w:t>
      </w:r>
      <w:r w:rsidR="0016206D">
        <w:rPr>
          <w:sz w:val="22"/>
          <w:szCs w:val="22"/>
        </w:rPr>
        <w:t>toku z dnia 29 lutego 2024</w:t>
      </w:r>
      <w:bookmarkStart w:id="0" w:name="_GoBack"/>
      <w:bookmarkEnd w:id="0"/>
      <w:r w:rsidR="009B26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r. </w:t>
      </w:r>
      <w:r w:rsidR="009B269F">
        <w:rPr>
          <w:sz w:val="22"/>
          <w:szCs w:val="22"/>
        </w:rPr>
        <w:t>w sprawie</w:t>
      </w:r>
      <w:r>
        <w:rPr>
          <w:sz w:val="22"/>
          <w:szCs w:val="22"/>
        </w:rPr>
        <w:t xml:space="preserve"> stawek czynszu najmu lub dzierż</w:t>
      </w:r>
      <w:r w:rsidR="009B269F">
        <w:rPr>
          <w:sz w:val="22"/>
          <w:szCs w:val="22"/>
        </w:rPr>
        <w:t>awy nieruchomości stanowiących zasób Miasta Białystok</w:t>
      </w:r>
    </w:p>
    <w:p w:rsidR="009B269F" w:rsidRPr="009B269F" w:rsidRDefault="009B269F" w:rsidP="009B269F">
      <w:pPr>
        <w:pStyle w:val="Default"/>
        <w:jc w:val="both"/>
        <w:rPr>
          <w:sz w:val="22"/>
          <w:szCs w:val="22"/>
        </w:rPr>
      </w:pPr>
      <w:r w:rsidRPr="009B269F">
        <w:rPr>
          <w:b/>
          <w:sz w:val="22"/>
          <w:szCs w:val="22"/>
        </w:rPr>
        <w:t>e)</w:t>
      </w:r>
      <w:r w:rsidRPr="009B269F">
        <w:rPr>
          <w:sz w:val="22"/>
          <w:szCs w:val="22"/>
        </w:rPr>
        <w:t xml:space="preserve"> Zarządzenie Nr 601/18 Prezydenta Miasta Białegostoku z dnia 21 maja 2018 roku w sprawie określenia warunków najmu, dzierżawy i użyczenia stanowiących zasób Miasta Białystok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A22B6A" w:rsidRDefault="00663708" w:rsidP="009B269F">
      <w:pPr>
        <w:jc w:val="both"/>
      </w:pPr>
      <w:r>
        <w:t xml:space="preserve">Regulamin wchodzi w życie z dniem podpisania: </w:t>
      </w:r>
      <w:r w:rsidR="00BC4271">
        <w:t>10.06.2025</w:t>
      </w:r>
      <w:r>
        <w:rPr>
          <w:b/>
          <w:bCs/>
        </w:rPr>
        <w:t xml:space="preserve"> roku</w:t>
      </w:r>
      <w:r>
        <w:t>.</w:t>
      </w:r>
    </w:p>
    <w:sectPr w:rsidR="00A2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08"/>
    <w:rsid w:val="00025024"/>
    <w:rsid w:val="0016206D"/>
    <w:rsid w:val="00310604"/>
    <w:rsid w:val="005741F7"/>
    <w:rsid w:val="00663708"/>
    <w:rsid w:val="009B269F"/>
    <w:rsid w:val="00A22B6A"/>
    <w:rsid w:val="00BC4271"/>
    <w:rsid w:val="00FA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2E959-1B71-4141-A272-763B7A84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37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6EDC-3AF9-43E6-A738-ACB88E38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Użytkownik systemu Windows</cp:lastModifiedBy>
  <cp:revision>2</cp:revision>
  <cp:lastPrinted>2025-06-11T08:29:00Z</cp:lastPrinted>
  <dcterms:created xsi:type="dcterms:W3CDTF">2025-06-13T08:41:00Z</dcterms:created>
  <dcterms:modified xsi:type="dcterms:W3CDTF">2025-06-13T08:41:00Z</dcterms:modified>
</cp:coreProperties>
</file>